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0002059042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31"/>
        <w:gridCol w:w="3374"/>
      </w:tblGrid>
      <w:tr>
        <w:trPr/>
        <w:tc>
          <w:tcPr>
            <w:tcW w:w="6831" w:type="dxa"/>
            <w:tcBorders/>
            <w:vAlign w:val="center"/>
          </w:tcPr>
          <w:p>
            <w:pPr>
              <w:pStyle w:val="TableContents"/>
              <w:bidi w:val="0"/>
              <w:spacing w:before="0" w:after="283"/>
              <w:jc w:val="left"/>
              <w:rPr/>
            </w:pPr>
            <w:r>
              <w:rPr/>
              <w:t>Name of Issuer</w:t>
            </w:r>
          </w:p>
        </w:tc>
        <w:tc>
          <w:tcPr>
            <w:tcW w:w="3374" w:type="dxa"/>
            <w:tcBorders/>
            <w:vAlign w:val="center"/>
          </w:tcPr>
          <w:p>
            <w:pPr>
              <w:pStyle w:val="TableContents"/>
              <w:bidi w:val="0"/>
              <w:spacing w:before="0" w:after="0"/>
              <w:jc w:val="left"/>
              <w:rPr/>
            </w:pPr>
            <w:r>
              <w:rPr/>
              <w:t>Fortune Brands Innovation</w:t>
            </w:r>
          </w:p>
        </w:tc>
      </w:tr>
      <w:tr>
        <w:trPr/>
        <w:tc>
          <w:tcPr>
            <w:tcW w:w="6831" w:type="dxa"/>
            <w:tcBorders/>
            <w:vAlign w:val="center"/>
          </w:tcPr>
          <w:p>
            <w:pPr>
              <w:pStyle w:val="TableContents"/>
              <w:bidi w:val="0"/>
              <w:spacing w:before="0" w:after="283"/>
              <w:jc w:val="left"/>
              <w:rPr/>
            </w:pPr>
            <w:r>
              <w:rPr/>
              <w:t>SEC File Number</w:t>
            </w:r>
          </w:p>
        </w:tc>
        <w:tc>
          <w:tcPr>
            <w:tcW w:w="3374" w:type="dxa"/>
            <w:tcBorders/>
            <w:vAlign w:val="center"/>
          </w:tcPr>
          <w:p>
            <w:pPr>
              <w:pStyle w:val="TableContents"/>
              <w:bidi w:val="0"/>
              <w:spacing w:before="0" w:after="0"/>
              <w:jc w:val="left"/>
              <w:rPr/>
            </w:pPr>
            <w:r>
              <w:rPr/>
              <w:t>001-35166</w:t>
            </w:r>
          </w:p>
        </w:tc>
      </w:tr>
      <w:tr>
        <w:trPr/>
        <w:tc>
          <w:tcPr>
            <w:tcW w:w="6831" w:type="dxa"/>
            <w:tcBorders/>
            <w:vAlign w:val="center"/>
          </w:tcPr>
          <w:p>
            <w:pPr>
              <w:pStyle w:val="TableContents"/>
              <w:bidi w:val="0"/>
              <w:spacing w:before="0" w:after="283"/>
              <w:jc w:val="left"/>
              <w:rPr/>
            </w:pPr>
            <w:r>
              <w:rPr/>
              <w:t>Address of Issuer</w:t>
            </w:r>
          </w:p>
        </w:tc>
        <w:tc>
          <w:tcPr>
            <w:tcW w:w="3374" w:type="dxa"/>
            <w:tcBorders/>
            <w:vAlign w:val="center"/>
          </w:tcPr>
          <w:p>
            <w:pPr>
              <w:pStyle w:val="TableContents"/>
              <w:bidi w:val="0"/>
              <w:spacing w:before="0" w:after="0"/>
              <w:jc w:val="left"/>
              <w:rPr/>
            </w:pPr>
            <w:r>
              <w:rPr/>
              <w:t>520 Lake Cook Road</w:t>
              <w:br/>
              <w:t>Deerfield</w:t>
              <w:br/>
              <w:t xml:space="preserve">ILLINOIS </w:t>
              <w:br/>
              <w:t>60015</w:t>
            </w:r>
          </w:p>
        </w:tc>
      </w:tr>
      <w:tr>
        <w:trPr/>
        <w:tc>
          <w:tcPr>
            <w:tcW w:w="6831" w:type="dxa"/>
            <w:tcBorders/>
            <w:vAlign w:val="center"/>
          </w:tcPr>
          <w:p>
            <w:pPr>
              <w:pStyle w:val="TableContents"/>
              <w:bidi w:val="0"/>
              <w:spacing w:before="0" w:after="283"/>
              <w:jc w:val="left"/>
              <w:rPr/>
            </w:pPr>
            <w:r>
              <w:rPr/>
              <w:t>Phone</w:t>
            </w:r>
          </w:p>
        </w:tc>
        <w:tc>
          <w:tcPr>
            <w:tcW w:w="3374" w:type="dxa"/>
            <w:tcBorders/>
            <w:vAlign w:val="center"/>
          </w:tcPr>
          <w:p>
            <w:pPr>
              <w:pStyle w:val="TableContents"/>
              <w:bidi w:val="0"/>
              <w:spacing w:before="0" w:after="0"/>
              <w:jc w:val="left"/>
              <w:rPr/>
            </w:pPr>
            <w:r>
              <w:rPr/>
              <w:t>847-484-4443</w:t>
            </w:r>
          </w:p>
        </w:tc>
      </w:tr>
      <w:tr>
        <w:trPr/>
        <w:tc>
          <w:tcPr>
            <w:tcW w:w="6831" w:type="dxa"/>
            <w:tcBorders/>
            <w:vAlign w:val="center"/>
          </w:tcPr>
          <w:p>
            <w:pPr>
              <w:pStyle w:val="TableContents"/>
              <w:bidi w:val="0"/>
              <w:spacing w:before="0" w:after="283"/>
              <w:jc w:val="left"/>
              <w:rPr/>
            </w:pPr>
            <w:r>
              <w:rPr/>
              <w:t>Name of Person for Whose Account the Securities are To Be Sold</w:t>
            </w:r>
          </w:p>
        </w:tc>
        <w:tc>
          <w:tcPr>
            <w:tcW w:w="3374" w:type="dxa"/>
            <w:tcBorders/>
            <w:vAlign w:val="center"/>
          </w:tcPr>
          <w:p>
            <w:pPr>
              <w:pStyle w:val="TableContents"/>
              <w:bidi w:val="0"/>
              <w:spacing w:before="0" w:after="0"/>
              <w:jc w:val="left"/>
              <w:rPr/>
            </w:pPr>
            <w:r>
              <w:rPr/>
              <w:t>Matthew Novak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31" w:type="dxa"/>
            <w:tcBorders/>
            <w:vAlign w:val="center"/>
          </w:tcPr>
          <w:p>
            <w:pPr>
              <w:pStyle w:val="TableContents"/>
              <w:bidi w:val="0"/>
              <w:spacing w:before="0" w:after="283"/>
              <w:jc w:val="left"/>
              <w:rPr/>
            </w:pPr>
            <w:r>
              <w:rPr/>
              <w:t>Relationship to Issuer</w:t>
            </w:r>
          </w:p>
        </w:tc>
        <w:tc>
          <w:tcPr>
            <w:tcW w:w="337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600</w:t>
            </w:r>
          </w:p>
        </w:tc>
        <w:tc>
          <w:tcPr>
            <w:tcW w:w="1358" w:type="dxa"/>
            <w:tcBorders/>
            <w:vAlign w:val="center"/>
          </w:tcPr>
          <w:p>
            <w:pPr>
              <w:pStyle w:val="TableContents"/>
              <w:bidi w:val="0"/>
              <w:spacing w:before="0" w:after="283"/>
              <w:jc w:val="left"/>
              <w:rPr/>
            </w:pPr>
            <w:r>
              <w:rPr/>
              <w:t>30672.75</w:t>
            </w:r>
          </w:p>
        </w:tc>
        <w:tc>
          <w:tcPr>
            <w:tcW w:w="1536" w:type="dxa"/>
            <w:tcBorders/>
            <w:vAlign w:val="center"/>
          </w:tcPr>
          <w:p>
            <w:pPr>
              <w:pStyle w:val="TableContents"/>
              <w:bidi w:val="0"/>
              <w:spacing w:before="0" w:after="283"/>
              <w:jc w:val="left"/>
              <w:rPr/>
            </w:pPr>
            <w:r>
              <w:rPr/>
              <w:t>119371477</w:t>
            </w:r>
          </w:p>
        </w:tc>
        <w:tc>
          <w:tcPr>
            <w:tcW w:w="1558" w:type="dxa"/>
            <w:tcBorders/>
            <w:vAlign w:val="center"/>
          </w:tcPr>
          <w:p>
            <w:pPr>
              <w:pStyle w:val="TableContents"/>
              <w:bidi w:val="0"/>
              <w:spacing w:before="0" w:after="283"/>
              <w:jc w:val="left"/>
              <w:rPr/>
            </w:pPr>
            <w:r>
              <w:rPr/>
              <w:t>08/07/2026</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1"/>
        <w:gridCol w:w="1139"/>
        <w:gridCol w:w="1515"/>
        <w:gridCol w:w="1227"/>
        <w:gridCol w:w="534"/>
        <w:gridCol w:w="1139"/>
        <w:gridCol w:w="1212"/>
        <w:gridCol w:w="1082"/>
        <w:gridCol w:w="1246"/>
      </w:tblGrid>
      <w:tr>
        <w:trPr/>
        <w:tc>
          <w:tcPr>
            <w:tcW w:w="1111"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15" w:type="dxa"/>
            <w:tcBorders/>
            <w:vAlign w:val="center"/>
          </w:tcPr>
          <w:p>
            <w:pPr>
              <w:pStyle w:val="TableHeading"/>
              <w:suppressLineNumbers/>
              <w:bidi w:val="0"/>
              <w:spacing w:before="0" w:after="283"/>
              <w:jc w:val="center"/>
              <w:rPr/>
            </w:pPr>
            <w:r>
              <w:rPr/>
              <w:t>Nature of Acquisition Transaction</w:t>
            </w:r>
          </w:p>
        </w:tc>
        <w:tc>
          <w:tcPr>
            <w:tcW w:w="1227"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12" w:type="dxa"/>
            <w:tcBorders/>
            <w:vAlign w:val="center"/>
          </w:tcPr>
          <w:p>
            <w:pPr>
              <w:pStyle w:val="TableHeading"/>
              <w:suppressLineNumbers/>
              <w:bidi w:val="0"/>
              <w:spacing w:before="0" w:after="283"/>
              <w:jc w:val="center"/>
              <w:rPr/>
            </w:pPr>
            <w:r>
              <w:rPr/>
              <w:t>Amount of Securities Acquired</w:t>
            </w:r>
          </w:p>
        </w:tc>
        <w:tc>
          <w:tcPr>
            <w:tcW w:w="1082" w:type="dxa"/>
            <w:tcBorders/>
            <w:vAlign w:val="center"/>
          </w:tcPr>
          <w:p>
            <w:pPr>
              <w:pStyle w:val="TableHeading"/>
              <w:suppressLineNumbers/>
              <w:bidi w:val="0"/>
              <w:spacing w:before="0" w:after="283"/>
              <w:jc w:val="center"/>
              <w:rPr/>
            </w:pPr>
            <w:r>
              <w:rPr/>
              <w:t>Date of Payment</w:t>
            </w:r>
          </w:p>
        </w:tc>
        <w:tc>
          <w:tcPr>
            <w:tcW w:w="12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02/01/2024</w:t>
            </w:r>
          </w:p>
        </w:tc>
        <w:tc>
          <w:tcPr>
            <w:tcW w:w="1515" w:type="dxa"/>
            <w:tcBorders/>
            <w:vAlign w:val="center"/>
          </w:tcPr>
          <w:p>
            <w:pPr>
              <w:pStyle w:val="TableContents"/>
              <w:bidi w:val="0"/>
              <w:spacing w:before="0" w:after="283"/>
              <w:jc w:val="left"/>
              <w:rPr/>
            </w:pPr>
            <w:r>
              <w:rPr/>
              <w:t>restricted stock release</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362</w:t>
            </w:r>
          </w:p>
        </w:tc>
        <w:tc>
          <w:tcPr>
            <w:tcW w:w="1082" w:type="dxa"/>
            <w:tcBorders/>
            <w:vAlign w:val="center"/>
          </w:tcPr>
          <w:p>
            <w:pPr>
              <w:pStyle w:val="TableContents"/>
              <w:bidi w:val="0"/>
              <w:spacing w:before="0" w:after="283"/>
              <w:jc w:val="left"/>
              <w:rPr/>
            </w:pPr>
            <w:r>
              <w:rPr/>
              <w:t>02/01/2024</w:t>
            </w:r>
          </w:p>
        </w:tc>
        <w:tc>
          <w:tcPr>
            <w:tcW w:w="1246" w:type="dxa"/>
            <w:tcBorders/>
            <w:vAlign w:val="center"/>
          </w:tcPr>
          <w:p>
            <w:pPr>
              <w:pStyle w:val="TableContents"/>
              <w:bidi w:val="0"/>
              <w:spacing w:before="0" w:after="283"/>
              <w:jc w:val="left"/>
              <w:rPr/>
            </w:pPr>
            <w:r>
              <w:rPr/>
              <w:t>n/a</w:t>
            </w:r>
          </w:p>
        </w:tc>
      </w:tr>
      <w:tr>
        <w:trPr/>
        <w:tc>
          <w:tcPr>
            <w:tcW w:w="1111"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02/28/2024</w:t>
            </w:r>
          </w:p>
        </w:tc>
        <w:tc>
          <w:tcPr>
            <w:tcW w:w="1515" w:type="dxa"/>
            <w:tcBorders/>
            <w:vAlign w:val="center"/>
          </w:tcPr>
          <w:p>
            <w:pPr>
              <w:pStyle w:val="TableContents"/>
              <w:bidi w:val="0"/>
              <w:spacing w:before="0" w:after="283"/>
              <w:jc w:val="left"/>
              <w:rPr/>
            </w:pPr>
            <w:r>
              <w:rPr/>
              <w:t>restricted stock release</w:t>
            </w:r>
          </w:p>
        </w:tc>
        <w:tc>
          <w:tcPr>
            <w:tcW w:w="1227"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pPr>
            <w:r>
              <w:rPr/>
              <w:t>238</w:t>
            </w:r>
          </w:p>
        </w:tc>
        <w:tc>
          <w:tcPr>
            <w:tcW w:w="1082" w:type="dxa"/>
            <w:tcBorders/>
            <w:vAlign w:val="center"/>
          </w:tcPr>
          <w:p>
            <w:pPr>
              <w:pStyle w:val="TableContents"/>
              <w:bidi w:val="0"/>
              <w:spacing w:before="0" w:after="283"/>
              <w:jc w:val="left"/>
              <w:rPr/>
            </w:pPr>
            <w:r>
              <w:rPr/>
              <w:t>02/28/2024</w:t>
            </w:r>
          </w:p>
        </w:tc>
        <w:tc>
          <w:tcPr>
            <w:tcW w:w="12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Remarks</w:t>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Date of Notice</w:t>
            </w:r>
          </w:p>
        </w:tc>
        <w:tc>
          <w:tcPr>
            <w:tcW w:w="8083"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22" w:type="dxa"/>
            <w:tcBorders/>
            <w:vAlign w:val="center"/>
          </w:tcPr>
          <w:p>
            <w:pPr>
              <w:pStyle w:val="TableContents"/>
              <w:bidi w:val="0"/>
              <w:spacing w:before="0" w:after="283"/>
              <w:jc w:val="left"/>
              <w:rPr/>
            </w:pPr>
            <w:r>
              <w:rPr/>
              <w:t>Signature</w:t>
            </w:r>
          </w:p>
        </w:tc>
        <w:tc>
          <w:tcPr>
            <w:tcW w:w="8083" w:type="dxa"/>
            <w:tcBorders/>
            <w:vAlign w:val="center"/>
          </w:tcPr>
          <w:p>
            <w:pPr>
              <w:pStyle w:val="TableContents"/>
              <w:bidi w:val="0"/>
              <w:spacing w:before="0" w:after="0"/>
              <w:jc w:val="left"/>
              <w:rPr/>
            </w:pPr>
            <w:r>
              <w:rPr/>
              <w:t>/s/Mijo Suric, for UBS Financial Services Inc, as attorney-in-fact for Matthew Novak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589</Words>
  <Characters>2991</Characters>
  <CharactersWithSpaces>3519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